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37EA2">
      <w:pPr>
        <w:pStyle w:val="sidebarbody"/>
        <w:spacing w:after="0"/>
        <w:rPr>
          <w:rFonts w:ascii="Arial" w:hAnsi="Arial"/>
          <w:b/>
          <w:sz w:val="24"/>
        </w:rPr>
      </w:pPr>
      <w:bookmarkStart w:id="0" w:name="_GoBack"/>
      <w:bookmarkEnd w:id="0"/>
      <w:r>
        <w:rPr>
          <w:rFonts w:ascii="Arial" w:hAnsi="Arial"/>
          <w:b/>
          <w:sz w:val="24"/>
        </w:rPr>
        <w:t>SAMPLE WARNING LETTER TO PATIENTS WITH DELINQUENT ACCOUNTS</w:t>
      </w:r>
    </w:p>
    <w:p w:rsidR="00000000" w:rsidRDefault="00537EA2">
      <w:pPr>
        <w:pStyle w:val="sidebarbody"/>
        <w:spacing w:after="0"/>
        <w:rPr>
          <w:rFonts w:ascii="Arial" w:hAnsi="Arial"/>
          <w:sz w:val="20"/>
        </w:rPr>
      </w:pPr>
    </w:p>
    <w:p w:rsidR="00000000" w:rsidRDefault="00537EA2">
      <w:pPr>
        <w:pStyle w:val="sidebarbody"/>
        <w:spacing w:after="0"/>
        <w:rPr>
          <w:rFonts w:ascii="Arial" w:hAnsi="Arial"/>
          <w:sz w:val="20"/>
        </w:rPr>
      </w:pPr>
    </w:p>
    <w:p w:rsidR="00000000" w:rsidRDefault="00537EA2">
      <w:pPr>
        <w:pStyle w:val="sidebarbody"/>
        <w:spacing w:after="0"/>
        <w:rPr>
          <w:rFonts w:ascii="Arial" w:hAnsi="Arial"/>
          <w:sz w:val="20"/>
        </w:rPr>
      </w:pPr>
      <w:r>
        <w:rPr>
          <w:rFonts w:ascii="Arial" w:hAnsi="Arial"/>
          <w:sz w:val="20"/>
        </w:rPr>
        <w:t>Dear [Patient],</w:t>
      </w:r>
    </w:p>
    <w:p w:rsidR="00000000" w:rsidRDefault="00537EA2">
      <w:pPr>
        <w:pStyle w:val="sidebarbody"/>
        <w:spacing w:after="0"/>
        <w:rPr>
          <w:rFonts w:ascii="Arial" w:hAnsi="Arial"/>
          <w:sz w:val="20"/>
        </w:rPr>
      </w:pPr>
      <w:r>
        <w:rPr>
          <w:rFonts w:ascii="Arial" w:hAnsi="Arial"/>
          <w:sz w:val="20"/>
        </w:rPr>
        <w:t>We are disappointed to be sending you this letter. You have not cooperated with the efforts of our billing staff to abide by our clinic’s financial policies. We are preparing to s</w:t>
      </w:r>
      <w:r>
        <w:rPr>
          <w:rFonts w:ascii="Arial" w:hAnsi="Arial"/>
          <w:sz w:val="20"/>
        </w:rPr>
        <w:t>end your account to our collection agency. If your account is sent to collection or if you declare bankruptcy, here is what to expect:</w:t>
      </w:r>
    </w:p>
    <w:p w:rsidR="00000000" w:rsidRDefault="00537EA2">
      <w:pPr>
        <w:pStyle w:val="sidebarbody"/>
        <w:spacing w:after="0"/>
        <w:rPr>
          <w:rFonts w:ascii="Arial" w:hAnsi="Arial"/>
          <w:spacing w:val="-2"/>
          <w:sz w:val="20"/>
        </w:rPr>
      </w:pPr>
      <w:r>
        <w:rPr>
          <w:rFonts w:ascii="Arial" w:hAnsi="Arial"/>
          <w:spacing w:val="-2"/>
          <w:sz w:val="20"/>
        </w:rPr>
        <w:t>At future appointments, you will be expected to pay your portion of charges in full. We will refund to you any money late</w:t>
      </w:r>
      <w:r>
        <w:rPr>
          <w:rFonts w:ascii="Arial" w:hAnsi="Arial"/>
          <w:spacing w:val="-2"/>
          <w:sz w:val="20"/>
        </w:rPr>
        <w:t>r paid by insurance in excess of what you owe us or forward the money to pay any collection agency balance. If you are on Medicaid and you do not bring us a current copy of your card at the time of service, you will be expected to pay for the service in fu</w:t>
      </w:r>
      <w:r>
        <w:rPr>
          <w:rFonts w:ascii="Arial" w:hAnsi="Arial"/>
          <w:spacing w:val="-2"/>
          <w:sz w:val="20"/>
        </w:rPr>
        <w:t>ll. This payment status is in effect for one year from the date of this letter or until collection balances are paid, whichever is longer.</w:t>
      </w:r>
    </w:p>
    <w:p w:rsidR="00000000" w:rsidRDefault="00537EA2">
      <w:pPr>
        <w:pStyle w:val="sidebarbody"/>
        <w:spacing w:after="0"/>
        <w:rPr>
          <w:rFonts w:ascii="Arial" w:hAnsi="Arial"/>
          <w:sz w:val="20"/>
        </w:rPr>
      </w:pPr>
      <w:r>
        <w:rPr>
          <w:rFonts w:ascii="Arial" w:hAnsi="Arial"/>
          <w:sz w:val="20"/>
        </w:rPr>
        <w:t>If we must send your account to our collection agency again, you will be dismissed from our practice. We will no long</w:t>
      </w:r>
      <w:r>
        <w:rPr>
          <w:rFonts w:ascii="Arial" w:hAnsi="Arial"/>
          <w:sz w:val="20"/>
        </w:rPr>
        <w:t>er provide your medical care.</w:t>
      </w:r>
    </w:p>
    <w:p w:rsidR="00000000" w:rsidRDefault="00537EA2">
      <w:pPr>
        <w:pStyle w:val="sidebarbody"/>
        <w:spacing w:after="0"/>
        <w:rPr>
          <w:rFonts w:ascii="Arial" w:hAnsi="Arial"/>
          <w:sz w:val="20"/>
        </w:rPr>
      </w:pPr>
      <w:r>
        <w:rPr>
          <w:rFonts w:ascii="Arial" w:hAnsi="Arial"/>
          <w:sz w:val="20"/>
        </w:rPr>
        <w:t>This policy applies to you and all members of your immediate family.</w:t>
      </w:r>
    </w:p>
    <w:p w:rsidR="00000000" w:rsidRDefault="00537EA2">
      <w:pPr>
        <w:pStyle w:val="sidebarbody"/>
        <w:spacing w:after="0"/>
        <w:rPr>
          <w:rFonts w:ascii="Arial" w:hAnsi="Arial"/>
          <w:sz w:val="20"/>
        </w:rPr>
      </w:pPr>
      <w:r>
        <w:rPr>
          <w:rFonts w:ascii="Arial" w:hAnsi="Arial"/>
          <w:sz w:val="20"/>
        </w:rPr>
        <w:t>If you have questions or information that may help us manage your account, please call our billing department as soon as possible.</w:t>
      </w:r>
    </w:p>
    <w:p w:rsidR="00000000" w:rsidRDefault="00537EA2">
      <w:pPr>
        <w:rPr>
          <w:rFonts w:ascii="Arial" w:hAnsi="Arial"/>
          <w:sz w:val="20"/>
        </w:rPr>
      </w:pPr>
    </w:p>
    <w:p w:rsidR="00000000" w:rsidRDefault="00537EA2">
      <w:pPr>
        <w:pStyle w:val="CommentText"/>
        <w:spacing w:after="0"/>
        <w:rPr>
          <w:sz w:val="20"/>
        </w:rPr>
      </w:pPr>
      <w:r>
        <w:rPr>
          <w:sz w:val="20"/>
        </w:rPr>
        <w:t>Sincerely,</w:t>
      </w:r>
    </w:p>
    <w:p w:rsidR="00000000" w:rsidRDefault="00537EA2">
      <w:pPr>
        <w:rPr>
          <w:rFonts w:ascii="Arial" w:hAnsi="Arial"/>
          <w:sz w:val="20"/>
        </w:rPr>
      </w:pPr>
      <w:r>
        <w:rPr>
          <w:rFonts w:ascii="Arial" w:hAnsi="Arial"/>
          <w:sz w:val="20"/>
        </w:rPr>
        <w:t>[Billing Depar</w:t>
      </w:r>
      <w:r>
        <w:rPr>
          <w:rFonts w:ascii="Arial" w:hAnsi="Arial"/>
          <w:sz w:val="20"/>
        </w:rPr>
        <w:t>tment]</w:t>
      </w:r>
    </w:p>
    <w:p w:rsidR="00000000" w:rsidRDefault="00537EA2">
      <w:pPr>
        <w:rPr>
          <w:rFonts w:ascii="Arial" w:hAnsi="Arial"/>
          <w:sz w:val="20"/>
        </w:rPr>
      </w:pPr>
    </w:p>
    <w:p w:rsidR="00000000" w:rsidRDefault="00537EA2">
      <w:pPr>
        <w:rPr>
          <w:rFonts w:ascii="Arial" w:hAnsi="Arial"/>
          <w:sz w:val="20"/>
        </w:rPr>
      </w:pPr>
    </w:p>
    <w:p w:rsidR="00000000" w:rsidRDefault="00537EA2">
      <w:pPr>
        <w:rPr>
          <w:rFonts w:ascii="Arial" w:hAnsi="Arial"/>
          <w:sz w:val="20"/>
        </w:rPr>
      </w:pPr>
    </w:p>
    <w:p w:rsidR="00000000" w:rsidRDefault="00537EA2">
      <w:pPr>
        <w:rPr>
          <w:rFonts w:ascii="Arial" w:hAnsi="Arial"/>
          <w:sz w:val="20"/>
        </w:rPr>
      </w:pPr>
    </w:p>
    <w:p w:rsidR="00000000" w:rsidRDefault="00537EA2">
      <w:pPr>
        <w:rPr>
          <w:rFonts w:ascii="Arial" w:hAnsi="Arial"/>
          <w:sz w:val="20"/>
        </w:rPr>
      </w:pPr>
    </w:p>
    <w:p w:rsidR="00000000" w:rsidRDefault="00537EA2">
      <w:pPr>
        <w:rPr>
          <w:rFonts w:ascii="Arial" w:hAnsi="Arial"/>
          <w:sz w:val="20"/>
        </w:rPr>
      </w:pPr>
    </w:p>
    <w:p w:rsidR="00000000" w:rsidRDefault="00537EA2">
      <w:pPr>
        <w:rPr>
          <w:rFonts w:ascii="Arial" w:hAnsi="Arial"/>
          <w:sz w:val="20"/>
        </w:rPr>
      </w:pPr>
    </w:p>
    <w:p w:rsidR="00000000" w:rsidRDefault="00537EA2">
      <w:pPr>
        <w:tabs>
          <w:tab w:val="left" w:pos="1980"/>
          <w:tab w:val="left" w:pos="2970"/>
        </w:tabs>
        <w:rPr>
          <w:rFonts w:ascii="Arial" w:hAnsi="Arial"/>
        </w:rPr>
      </w:pPr>
      <w:proofErr w:type="gramStart"/>
      <w:r>
        <w:rPr>
          <w:rFonts w:ascii="Arial" w:hAnsi="Arial"/>
          <w:sz w:val="16"/>
        </w:rPr>
        <w:t>Developed by Kristen Dillon, MD.</w:t>
      </w:r>
      <w:proofErr w:type="gramEnd"/>
      <w:r>
        <w:rPr>
          <w:rFonts w:ascii="Arial" w:hAnsi="Arial"/>
          <w:sz w:val="16"/>
        </w:rPr>
        <w:t xml:space="preserve"> </w:t>
      </w:r>
      <w:proofErr w:type="gramStart"/>
      <w:r>
        <w:rPr>
          <w:rFonts w:ascii="Arial" w:hAnsi="Arial"/>
          <w:sz w:val="16"/>
        </w:rPr>
        <w:t xml:space="preserve">Copyright </w:t>
      </w:r>
      <w:r>
        <w:rPr>
          <w:rFonts w:ascii="Arial" w:hAnsi="Arial"/>
          <w:sz w:val="16"/>
        </w:rPr>
        <w:sym w:font="Symbol" w:char="F0E3"/>
      </w:r>
      <w:r>
        <w:rPr>
          <w:rFonts w:ascii="Arial" w:hAnsi="Arial"/>
          <w:sz w:val="16"/>
        </w:rPr>
        <w:t xml:space="preserve"> 2006 American Academy of Family Physicians.</w:t>
      </w:r>
      <w:proofErr w:type="gramEnd"/>
      <w:r>
        <w:rPr>
          <w:rFonts w:ascii="Arial" w:hAnsi="Arial"/>
          <w:sz w:val="16"/>
        </w:rPr>
        <w:t xml:space="preserve"> Physicians may adapt for use in their own practices; all other rights reserved. </w:t>
      </w:r>
      <w:proofErr w:type="gramStart"/>
      <w:r>
        <w:rPr>
          <w:rFonts w:ascii="Arial" w:hAnsi="Arial"/>
          <w:sz w:val="16"/>
        </w:rPr>
        <w:t>“Getting Off the Collections Treadmill.”</w:t>
      </w:r>
      <w:proofErr w:type="gramEnd"/>
      <w:r>
        <w:rPr>
          <w:rFonts w:ascii="Arial" w:hAnsi="Arial"/>
          <w:sz w:val="16"/>
        </w:rPr>
        <w:t xml:space="preserve"> Dillon K.</w:t>
      </w:r>
      <w:r>
        <w:rPr>
          <w:rFonts w:ascii="Arial" w:hAnsi="Arial"/>
          <w:i/>
          <w:sz w:val="16"/>
        </w:rPr>
        <w:t xml:space="preserve"> </w:t>
      </w:r>
      <w:proofErr w:type="gramStart"/>
      <w:r>
        <w:rPr>
          <w:rFonts w:ascii="Arial" w:hAnsi="Arial"/>
          <w:i/>
          <w:sz w:val="16"/>
        </w:rPr>
        <w:t>Fam</w:t>
      </w:r>
      <w:proofErr w:type="gramEnd"/>
      <w:r>
        <w:rPr>
          <w:rFonts w:ascii="Arial" w:hAnsi="Arial"/>
          <w:i/>
          <w:sz w:val="16"/>
        </w:rPr>
        <w:t xml:space="preserve"> Pract Manag. </w:t>
      </w:r>
      <w:proofErr w:type="gramStart"/>
      <w:r>
        <w:rPr>
          <w:rFonts w:ascii="Arial" w:hAnsi="Arial"/>
          <w:sz w:val="16"/>
        </w:rPr>
        <w:t xml:space="preserve">June </w:t>
      </w:r>
      <w:r>
        <w:rPr>
          <w:rFonts w:ascii="Arial" w:hAnsi="Arial"/>
          <w:sz w:val="16"/>
        </w:rPr>
        <w:t>2006:51-54,http://www.aafp.org/20060600/51gett.html.</w:t>
      </w:r>
      <w:proofErr w:type="gramEnd"/>
    </w:p>
    <w:sectPr w:rsidR="0000000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venirLTStd-Book">
    <w:altName w:val="Times New Roman"/>
    <w:panose1 w:val="00000000000000000000"/>
    <w:charset w:val="4D"/>
    <w:family w:val="auto"/>
    <w:notTrueType/>
    <w:pitch w:val="default"/>
    <w:sig w:usb0="03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linkStyle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EA2"/>
    <w:rsid w:val="0053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EA2"/>
    <w:rPr>
      <w:rFonts w:ascii="Times New Roman" w:hAnsi="Times New Roman"/>
      <w:sz w:val="24"/>
      <w:szCs w:val="24"/>
    </w:rPr>
  </w:style>
  <w:style w:type="paragraph" w:styleId="Heading2">
    <w:name w:val="heading 2"/>
    <w:basedOn w:val="Normal"/>
    <w:next w:val="Normal"/>
    <w:qFormat/>
    <w:pPr>
      <w:keepNext/>
      <w:spacing w:before="240" w:after="60"/>
      <w:outlineLvl w:val="1"/>
    </w:pPr>
    <w:rPr>
      <w:rFonts w:ascii="Arial" w:hAnsi="Arial"/>
      <w:b/>
    </w:rPr>
  </w:style>
  <w:style w:type="character" w:default="1" w:styleId="DefaultParagraphFont">
    <w:name w:val="Default Paragraph Font"/>
    <w:uiPriority w:val="1"/>
    <w:semiHidden/>
    <w:unhideWhenUsed/>
    <w:rsid w:val="00537EA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7EA2"/>
  </w:style>
  <w:style w:type="character" w:styleId="FootnoteReference">
    <w:name w:val="footnote reference"/>
    <w:basedOn w:val="DefaultParagraphFont"/>
    <w:semiHidden/>
    <w:rPr>
      <w:sz w:val="36"/>
      <w:vertAlign w:val="superscript"/>
    </w:rPr>
  </w:style>
  <w:style w:type="character" w:styleId="CommentReference">
    <w:name w:val="annotation reference"/>
    <w:basedOn w:val="DefaultParagraphFont"/>
    <w:semiHidden/>
    <w:rPr>
      <w:rFonts w:ascii="Arial" w:hAnsi="Arial"/>
      <w:sz w:val="20"/>
    </w:rPr>
  </w:style>
  <w:style w:type="paragraph" w:styleId="CommentText">
    <w:name w:val="annotation text"/>
    <w:basedOn w:val="Normal"/>
    <w:semiHidden/>
    <w:pPr>
      <w:spacing w:after="120"/>
    </w:pPr>
    <w:rPr>
      <w:rFonts w:ascii="Arial" w:hAnsi="Arial"/>
    </w:rPr>
  </w:style>
  <w:style w:type="paragraph" w:styleId="PlainText">
    <w:name w:val="Plain Text"/>
    <w:basedOn w:val="Normal"/>
    <w:semiHidden/>
    <w:rPr>
      <w:rFonts w:ascii="Arial" w:hAnsi="Arial"/>
    </w:rPr>
  </w:style>
  <w:style w:type="paragraph" w:customStyle="1" w:styleId="sidebarbody">
    <w:name w:val="sidebar_body"/>
    <w:basedOn w:val="Normal"/>
    <w:pPr>
      <w:widowControl w:val="0"/>
      <w:tabs>
        <w:tab w:val="left" w:pos="200"/>
      </w:tabs>
      <w:autoSpaceDE w:val="0"/>
      <w:autoSpaceDN w:val="0"/>
      <w:adjustRightInd w:val="0"/>
      <w:spacing w:before="120" w:after="120" w:line="230" w:lineRule="atLeast"/>
      <w:textAlignment w:val="baseline"/>
    </w:pPr>
    <w:rPr>
      <w:rFonts w:ascii="AvenirLTStd-Book" w:hAnsi="AvenirLTStd-Book"/>
      <w:color w:val="000000"/>
      <w:spacing w:val="1"/>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EA2"/>
    <w:rPr>
      <w:rFonts w:ascii="Times New Roman" w:hAnsi="Times New Roman"/>
      <w:sz w:val="24"/>
      <w:szCs w:val="24"/>
    </w:rPr>
  </w:style>
  <w:style w:type="paragraph" w:styleId="Heading2">
    <w:name w:val="heading 2"/>
    <w:basedOn w:val="Normal"/>
    <w:next w:val="Normal"/>
    <w:qFormat/>
    <w:pPr>
      <w:keepNext/>
      <w:spacing w:before="240" w:after="60"/>
      <w:outlineLvl w:val="1"/>
    </w:pPr>
    <w:rPr>
      <w:rFonts w:ascii="Arial" w:hAnsi="Arial"/>
      <w:b/>
    </w:rPr>
  </w:style>
  <w:style w:type="character" w:default="1" w:styleId="DefaultParagraphFont">
    <w:name w:val="Default Paragraph Font"/>
    <w:uiPriority w:val="1"/>
    <w:semiHidden/>
    <w:unhideWhenUsed/>
    <w:rsid w:val="00537EA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7EA2"/>
  </w:style>
  <w:style w:type="character" w:styleId="FootnoteReference">
    <w:name w:val="footnote reference"/>
    <w:basedOn w:val="DefaultParagraphFont"/>
    <w:semiHidden/>
    <w:rPr>
      <w:sz w:val="36"/>
      <w:vertAlign w:val="superscript"/>
    </w:rPr>
  </w:style>
  <w:style w:type="character" w:styleId="CommentReference">
    <w:name w:val="annotation reference"/>
    <w:basedOn w:val="DefaultParagraphFont"/>
    <w:semiHidden/>
    <w:rPr>
      <w:rFonts w:ascii="Arial" w:hAnsi="Arial"/>
      <w:sz w:val="20"/>
    </w:rPr>
  </w:style>
  <w:style w:type="paragraph" w:styleId="CommentText">
    <w:name w:val="annotation text"/>
    <w:basedOn w:val="Normal"/>
    <w:semiHidden/>
    <w:pPr>
      <w:spacing w:after="120"/>
    </w:pPr>
    <w:rPr>
      <w:rFonts w:ascii="Arial" w:hAnsi="Arial"/>
    </w:rPr>
  </w:style>
  <w:style w:type="paragraph" w:styleId="PlainText">
    <w:name w:val="Plain Text"/>
    <w:basedOn w:val="Normal"/>
    <w:semiHidden/>
    <w:rPr>
      <w:rFonts w:ascii="Arial" w:hAnsi="Arial"/>
    </w:rPr>
  </w:style>
  <w:style w:type="paragraph" w:customStyle="1" w:styleId="sidebarbody">
    <w:name w:val="sidebar_body"/>
    <w:basedOn w:val="Normal"/>
    <w:pPr>
      <w:widowControl w:val="0"/>
      <w:tabs>
        <w:tab w:val="left" w:pos="200"/>
      </w:tabs>
      <w:autoSpaceDE w:val="0"/>
      <w:autoSpaceDN w:val="0"/>
      <w:adjustRightInd w:val="0"/>
      <w:spacing w:before="120" w:after="120" w:line="230" w:lineRule="atLeast"/>
      <w:textAlignment w:val="baseline"/>
    </w:pPr>
    <w:rPr>
      <w:rFonts w:ascii="AvenirLTStd-Book" w:hAnsi="AvenirLTStd-Book"/>
      <w:color w:val="000000"/>
      <w:spacing w:val="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SAMPLE WARNING LETTER TO PATIENTS WITH DELINQUENT ACCOUNTS</vt:lpstr>
    </vt:vector>
  </TitlesOfParts>
  <Company>AAFP</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WARNING LETTER TO PATIENTS WITH DELINQUENT ACCOUNTS</dc:title>
  <dc:subject/>
  <dc:creator>Mara Reichman</dc:creator>
  <cp:keywords/>
  <cp:lastModifiedBy>Bwhite</cp:lastModifiedBy>
  <cp:revision>2</cp:revision>
  <dcterms:created xsi:type="dcterms:W3CDTF">2013-04-25T15:43:00Z</dcterms:created>
  <dcterms:modified xsi:type="dcterms:W3CDTF">2013-04-25T15:43:00Z</dcterms:modified>
</cp:coreProperties>
</file>