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03D3">
      <w:pPr>
        <w:pStyle w:val="sidebarbody"/>
        <w:spacing w:after="0"/>
        <w:rPr>
          <w:rFonts w:ascii="Arial" w:hAnsi="Arial"/>
          <w:b/>
          <w:sz w:val="24"/>
        </w:rPr>
      </w:pPr>
      <w:bookmarkStart w:id="0" w:name="_GoBack"/>
      <w:bookmarkEnd w:id="0"/>
      <w:r>
        <w:rPr>
          <w:rFonts w:ascii="Arial" w:hAnsi="Arial"/>
          <w:b/>
          <w:sz w:val="24"/>
        </w:rPr>
        <w:t>SAMPLE DISMISSAL LETTER TO PATIENTS WITH DELINQUENT ACCOUNTS</w:t>
      </w:r>
    </w:p>
    <w:p w:rsidR="00000000" w:rsidRDefault="008903D3">
      <w:pPr>
        <w:pStyle w:val="sidebarbody"/>
        <w:spacing w:after="0"/>
        <w:rPr>
          <w:rFonts w:ascii="Arial" w:hAnsi="Arial"/>
          <w:sz w:val="20"/>
        </w:rPr>
      </w:pPr>
    </w:p>
    <w:p w:rsidR="00000000" w:rsidRDefault="008903D3">
      <w:pPr>
        <w:pStyle w:val="sidebarbody"/>
        <w:spacing w:after="0"/>
        <w:rPr>
          <w:rFonts w:ascii="Arial" w:hAnsi="Arial"/>
          <w:sz w:val="20"/>
        </w:rPr>
      </w:pPr>
      <w:r>
        <w:rPr>
          <w:rFonts w:ascii="Arial" w:hAnsi="Arial"/>
          <w:sz w:val="20"/>
        </w:rPr>
        <w:t>Dear [Patient],</w:t>
      </w:r>
    </w:p>
    <w:p w:rsidR="00000000" w:rsidRDefault="008903D3">
      <w:pPr>
        <w:pStyle w:val="sidebarbody"/>
        <w:spacing w:after="0"/>
        <w:rPr>
          <w:rFonts w:ascii="Arial" w:hAnsi="Arial"/>
          <w:sz w:val="20"/>
        </w:rPr>
      </w:pPr>
      <w:r>
        <w:rPr>
          <w:rFonts w:ascii="Arial" w:hAnsi="Arial"/>
          <w:sz w:val="20"/>
        </w:rPr>
        <w:t>As you know, we have been unsuccessful in our attempts to resolve the outstanding balance on your account. We previously informed you that our practice would withdraw as your pro</w:t>
      </w:r>
      <w:r>
        <w:rPr>
          <w:rFonts w:ascii="Arial" w:hAnsi="Arial"/>
          <w:sz w:val="20"/>
        </w:rPr>
        <w:t>vider of medical care unless you made an effort to cooperate with our financial polices. We now have been forced to send your account to our collection agency for yet another time. As a result, we have decided to stop providing medical care to you and memb</w:t>
      </w:r>
      <w:r>
        <w:rPr>
          <w:rFonts w:ascii="Arial" w:hAnsi="Arial"/>
          <w:sz w:val="20"/>
        </w:rPr>
        <w:t>ers of your immediate family.</w:t>
      </w:r>
    </w:p>
    <w:p w:rsidR="00000000" w:rsidRDefault="008903D3">
      <w:pPr>
        <w:pStyle w:val="sidebarbody"/>
        <w:spacing w:after="0"/>
        <w:rPr>
          <w:rFonts w:ascii="Arial" w:hAnsi="Arial"/>
          <w:sz w:val="20"/>
        </w:rPr>
      </w:pPr>
      <w:r>
        <w:rPr>
          <w:rFonts w:ascii="Arial" w:hAnsi="Arial"/>
          <w:sz w:val="20"/>
        </w:rPr>
        <w:t>We recommend that you find another provider of medical care. You may call your local hospital for assistance. Our office will transfer your records to another medical office upon receipt of your written request. Meanwhile, our</w:t>
      </w:r>
      <w:r>
        <w:rPr>
          <w:rFonts w:ascii="Arial" w:hAnsi="Arial"/>
          <w:sz w:val="20"/>
        </w:rPr>
        <w:t xml:space="preserve"> clinic will be available to treat you for emergencies only for the next 30 days. Please call our billing department if you have any questions regarding this action.</w:t>
      </w:r>
    </w:p>
    <w:p w:rsidR="00000000" w:rsidRDefault="008903D3">
      <w:pPr>
        <w:pStyle w:val="sidebarbody"/>
        <w:spacing w:after="0"/>
        <w:rPr>
          <w:rFonts w:ascii="Arial" w:hAnsi="Arial"/>
          <w:sz w:val="20"/>
        </w:rPr>
      </w:pPr>
    </w:p>
    <w:p w:rsidR="00000000" w:rsidRDefault="008903D3">
      <w:pPr>
        <w:rPr>
          <w:rFonts w:ascii="Arial" w:hAnsi="Arial"/>
          <w:sz w:val="20"/>
        </w:rPr>
      </w:pPr>
      <w:r>
        <w:rPr>
          <w:rFonts w:ascii="Arial" w:hAnsi="Arial"/>
          <w:sz w:val="20"/>
        </w:rPr>
        <w:t>Respectfully,</w:t>
      </w:r>
    </w:p>
    <w:p w:rsidR="00000000" w:rsidRDefault="008903D3">
      <w:pPr>
        <w:pStyle w:val="CommentText"/>
        <w:spacing w:after="0"/>
        <w:rPr>
          <w:sz w:val="20"/>
        </w:rPr>
      </w:pPr>
      <w:r>
        <w:rPr>
          <w:sz w:val="20"/>
        </w:rPr>
        <w:t>[</w:t>
      </w:r>
      <w:proofErr w:type="gramStart"/>
      <w:r>
        <w:rPr>
          <w:sz w:val="20"/>
        </w:rPr>
        <w:t>Your</w:t>
      </w:r>
      <w:proofErr w:type="gramEnd"/>
      <w:r>
        <w:rPr>
          <w:sz w:val="20"/>
        </w:rPr>
        <w:t xml:space="preserve"> Physician]</w:t>
      </w: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
    <w:p w:rsidR="00000000" w:rsidRDefault="008903D3">
      <w:pPr>
        <w:pStyle w:val="CommentText"/>
        <w:spacing w:after="0"/>
        <w:rPr>
          <w:sz w:val="20"/>
        </w:rPr>
      </w:pPr>
      <w:proofErr w:type="gramStart"/>
      <w:r>
        <w:rPr>
          <w:sz w:val="16"/>
        </w:rPr>
        <w:t>Developed by Kristen Dillon, MD.</w:t>
      </w:r>
      <w:proofErr w:type="gramEnd"/>
      <w:r>
        <w:rPr>
          <w:sz w:val="16"/>
        </w:rPr>
        <w:t xml:space="preserve"> </w:t>
      </w:r>
      <w:proofErr w:type="gramStart"/>
      <w:r>
        <w:rPr>
          <w:sz w:val="16"/>
        </w:rPr>
        <w:t xml:space="preserve">Copyright </w:t>
      </w:r>
      <w:r>
        <w:rPr>
          <w:sz w:val="16"/>
        </w:rPr>
        <w:sym w:font="Symbol" w:char="F0E3"/>
      </w:r>
      <w:r>
        <w:rPr>
          <w:sz w:val="16"/>
        </w:rPr>
        <w:t xml:space="preserve"> 2006 A</w:t>
      </w:r>
      <w:r>
        <w:rPr>
          <w:sz w:val="16"/>
        </w:rPr>
        <w:t>merican Academy of Family Physicians.</w:t>
      </w:r>
      <w:proofErr w:type="gramEnd"/>
      <w:r>
        <w:rPr>
          <w:sz w:val="16"/>
        </w:rPr>
        <w:t xml:space="preserve"> Physicians may adapt for use in their own practices; all other rights reserved. </w:t>
      </w:r>
      <w:proofErr w:type="gramStart"/>
      <w:r>
        <w:rPr>
          <w:sz w:val="16"/>
        </w:rPr>
        <w:t>“Getting Off the Collections Treadmill.”</w:t>
      </w:r>
      <w:proofErr w:type="gramEnd"/>
      <w:r>
        <w:rPr>
          <w:sz w:val="16"/>
        </w:rPr>
        <w:t xml:space="preserve"> Dillon K.</w:t>
      </w:r>
      <w:r>
        <w:rPr>
          <w:i/>
          <w:sz w:val="16"/>
        </w:rPr>
        <w:t xml:space="preserve"> </w:t>
      </w:r>
      <w:proofErr w:type="gramStart"/>
      <w:r>
        <w:rPr>
          <w:i/>
          <w:sz w:val="16"/>
        </w:rPr>
        <w:t>Fam</w:t>
      </w:r>
      <w:proofErr w:type="gramEnd"/>
      <w:r>
        <w:rPr>
          <w:i/>
          <w:sz w:val="16"/>
        </w:rPr>
        <w:t xml:space="preserve"> Pract Manag. </w:t>
      </w:r>
      <w:proofErr w:type="gramStart"/>
      <w:r>
        <w:rPr>
          <w:sz w:val="16"/>
        </w:rPr>
        <w:t>June 2006:51-54,http://www.aafp.org/20060600/51gett.html.</w:t>
      </w:r>
      <w:proofErr w:type="gramEnd"/>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venirLTStd-Book">
    <w:altName w:val="Times New Roman"/>
    <w:panose1 w:val="00000000000000000000"/>
    <w:charset w:val="4D"/>
    <w:family w:val="auto"/>
    <w:notTrueType/>
    <w:pitch w:val="default"/>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D3"/>
    <w:rsid w:val="0089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DISMISSAL LETTER TO PATIENTS WITH DELINQUENT ACCOUNTS</vt:lpstr>
    </vt:vector>
  </TitlesOfParts>
  <Company>AAFP</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DISMISSAL LETTER TO PATIENTS WITH DELINQUENT ACCOUNTS</dc:title>
  <dc:subject/>
  <dc:creator>Mara Reichman</dc:creator>
  <cp:keywords/>
  <cp:lastModifiedBy>Bwhite</cp:lastModifiedBy>
  <cp:revision>2</cp:revision>
  <dcterms:created xsi:type="dcterms:W3CDTF">2013-04-25T15:43:00Z</dcterms:created>
  <dcterms:modified xsi:type="dcterms:W3CDTF">2013-04-25T15:43:00Z</dcterms:modified>
</cp:coreProperties>
</file>