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AE8CA" w14:textId="77777777" w:rsidR="00E67E63" w:rsidRDefault="008C2949">
      <w:pPr>
        <w:rPr>
          <w:rFonts w:ascii="Arial" w:eastAsia="Arial" w:hAnsi="Arial" w:cs="Arial"/>
          <w:b/>
          <w:caps/>
          <w:color w:val="000000"/>
        </w:rPr>
      </w:pPr>
      <w:r>
        <w:rPr>
          <w:rFonts w:ascii="Arial" w:eastAsia="Arial" w:hAnsi="Arial" w:cs="Arial"/>
          <w:b/>
          <w:caps/>
          <w:color w:val="000000"/>
        </w:rPr>
        <w:t>Important Information Regarding Medicare and Chronic Care Management</w:t>
      </w:r>
    </w:p>
    <w:p w14:paraId="5DA19A9F" w14:textId="77777777" w:rsidR="00E67E63" w:rsidRDefault="00E67E63">
      <w:pPr>
        <w:rPr>
          <w:rFonts w:ascii="Arial" w:eastAsia="Arial" w:hAnsi="Arial" w:cs="Arial"/>
          <w:color w:val="000000"/>
        </w:rPr>
      </w:pPr>
    </w:p>
    <w:p w14:paraId="1BB5BA47" w14:textId="77777777" w:rsidR="00E67E63" w:rsidRDefault="008C2949">
      <w:pPr>
        <w:rPr>
          <w:rFonts w:ascii="Arial" w:eastAsia="Arial" w:hAnsi="Arial" w:cs="Arial"/>
          <w:color w:val="000000"/>
        </w:rPr>
      </w:pPr>
      <w:r>
        <w:rPr>
          <w:rFonts w:ascii="Arial" w:eastAsia="Arial" w:hAnsi="Arial" w:cs="Arial"/>
          <w:color w:val="000000"/>
        </w:rPr>
        <w:t xml:space="preserve">Dear Patient, </w:t>
      </w:r>
    </w:p>
    <w:p w14:paraId="25B7FA94" w14:textId="77777777" w:rsidR="00E67E63" w:rsidRDefault="00E67E63">
      <w:pPr>
        <w:rPr>
          <w:rFonts w:ascii="Arial" w:eastAsia="Arial" w:hAnsi="Arial" w:cs="Arial"/>
          <w:color w:val="000000"/>
        </w:rPr>
      </w:pPr>
    </w:p>
    <w:p w14:paraId="1E14CFDE" w14:textId="77777777" w:rsidR="00E67E63" w:rsidRDefault="008C2949">
      <w:pPr>
        <w:rPr>
          <w:rFonts w:ascii="Arial" w:eastAsia="Arial" w:hAnsi="Arial" w:cs="Arial"/>
          <w:color w:val="000000"/>
        </w:rPr>
      </w:pPr>
      <w:r>
        <w:rPr>
          <w:rFonts w:ascii="Arial" w:eastAsia="Arial" w:hAnsi="Arial" w:cs="Arial"/>
          <w:color w:val="000000"/>
        </w:rPr>
        <w:t xml:space="preserve">We enjoy and appreciate the opportunity to provide you with comprehensive primary care. Medicare has identified the care of chronic health conditions as an important goal. Chronic conditions are ongoing medical problems that must be managed effectively in </w:t>
      </w:r>
      <w:r>
        <w:rPr>
          <w:rFonts w:ascii="Arial" w:eastAsia="Arial" w:hAnsi="Arial" w:cs="Arial"/>
          <w:color w:val="000000"/>
        </w:rPr>
        <w:t>a partnership between the health care team and the patient to maintain the best possible health. Examples include diabetes, high blood pressure, heart disease, depression, and others. Effective Jan. 1, 2015, federal regulations now enable Medicare to pay f</w:t>
      </w:r>
      <w:r>
        <w:rPr>
          <w:rFonts w:ascii="Arial" w:eastAsia="Arial" w:hAnsi="Arial" w:cs="Arial"/>
          <w:color w:val="000000"/>
        </w:rPr>
        <w:t xml:space="preserve">or chronic care management. </w:t>
      </w:r>
    </w:p>
    <w:p w14:paraId="1F7731CC" w14:textId="77777777" w:rsidR="00E67E63" w:rsidRDefault="00E67E63">
      <w:pPr>
        <w:rPr>
          <w:rFonts w:ascii="Arial" w:eastAsia="Arial" w:hAnsi="Arial" w:cs="Arial"/>
          <w:color w:val="000000"/>
        </w:rPr>
      </w:pPr>
    </w:p>
    <w:p w14:paraId="3ABE10CA" w14:textId="77777777" w:rsidR="00E67E63" w:rsidRDefault="008C2949">
      <w:pPr>
        <w:rPr>
          <w:rFonts w:ascii="Arial" w:eastAsia="Arial" w:hAnsi="Arial" w:cs="Arial"/>
          <w:color w:val="000000"/>
        </w:rPr>
      </w:pPr>
      <w:r>
        <w:rPr>
          <w:rFonts w:ascii="Arial" w:eastAsia="Arial" w:hAnsi="Arial" w:cs="Arial"/>
          <w:b/>
          <w:color w:val="000000"/>
        </w:rPr>
        <w:t>What is chronic care management?</w:t>
      </w:r>
      <w:r>
        <w:rPr>
          <w:rFonts w:ascii="Arial" w:eastAsia="Arial" w:hAnsi="Arial" w:cs="Arial"/>
          <w:color w:val="000000"/>
        </w:rPr>
        <w:t xml:space="preserve"> </w:t>
      </w:r>
    </w:p>
    <w:p w14:paraId="2896D945" w14:textId="77777777" w:rsidR="00E67E63" w:rsidRDefault="008C2949">
      <w:pPr>
        <w:rPr>
          <w:rFonts w:ascii="Arial" w:eastAsia="Arial" w:hAnsi="Arial" w:cs="Arial"/>
          <w:color w:val="000000"/>
        </w:rPr>
      </w:pPr>
      <w:r>
        <w:rPr>
          <w:rFonts w:ascii="Arial" w:eastAsia="Arial" w:hAnsi="Arial" w:cs="Arial"/>
          <w:color w:val="000000"/>
        </w:rPr>
        <w:t xml:space="preserve">Your physician and primary care team will carefully monitor and provide comprehensive care for your chronic health conditions in a systematic way to supplement regular office visit care. </w:t>
      </w:r>
    </w:p>
    <w:p w14:paraId="3E19F546" w14:textId="77777777" w:rsidR="00E67E63" w:rsidRDefault="00E67E63">
      <w:pPr>
        <w:rPr>
          <w:rFonts w:ascii="Arial" w:eastAsia="Arial" w:hAnsi="Arial" w:cs="Arial"/>
          <w:color w:val="000000"/>
        </w:rPr>
      </w:pPr>
    </w:p>
    <w:p w14:paraId="04E343AB" w14:textId="77777777" w:rsidR="00E67E63" w:rsidRDefault="008C2949">
      <w:pPr>
        <w:spacing w:after="15"/>
        <w:rPr>
          <w:rFonts w:ascii="Arial" w:eastAsia="Arial" w:hAnsi="Arial" w:cs="Arial"/>
          <w:color w:val="000000"/>
        </w:rPr>
      </w:pPr>
      <w:r>
        <w:rPr>
          <w:rFonts w:ascii="Arial" w:eastAsia="Arial" w:hAnsi="Arial" w:cs="Arial"/>
          <w:b/>
          <w:color w:val="000000"/>
        </w:rPr>
        <w:t>How</w:t>
      </w:r>
      <w:r>
        <w:rPr>
          <w:rFonts w:ascii="Arial" w:eastAsia="Arial" w:hAnsi="Arial" w:cs="Arial"/>
          <w:b/>
          <w:color w:val="000000"/>
        </w:rPr>
        <w:t xml:space="preserve"> can you benefit from chronic care management?</w:t>
      </w:r>
      <w:r>
        <w:rPr>
          <w:rFonts w:ascii="Arial" w:eastAsia="Arial" w:hAnsi="Arial" w:cs="Arial"/>
          <w:color w:val="000000"/>
        </w:rPr>
        <w:t xml:space="preserve"> </w:t>
      </w:r>
    </w:p>
    <w:p w14:paraId="1DA7A44E" w14:textId="77777777" w:rsidR="00E67E63" w:rsidRDefault="008C2949">
      <w:pPr>
        <w:numPr>
          <w:ilvl w:val="0"/>
          <w:numId w:val="1"/>
        </w:numPr>
        <w:ind w:left="720" w:hanging="360"/>
        <w:rPr>
          <w:rFonts w:ascii="Arial" w:eastAsia="Arial" w:hAnsi="Arial" w:cs="Arial"/>
        </w:rPr>
      </w:pPr>
      <w:r>
        <w:rPr>
          <w:rFonts w:ascii="Arial" w:eastAsia="Arial" w:hAnsi="Arial" w:cs="Arial"/>
        </w:rPr>
        <w:t>You will have 24/7 access to your primary care team.</w:t>
      </w:r>
    </w:p>
    <w:p w14:paraId="43570C1E" w14:textId="77777777" w:rsidR="00E67E63" w:rsidRDefault="008C2949">
      <w:pPr>
        <w:numPr>
          <w:ilvl w:val="0"/>
          <w:numId w:val="1"/>
        </w:numPr>
        <w:ind w:left="720" w:hanging="360"/>
        <w:rPr>
          <w:rFonts w:ascii="Arial" w:eastAsia="Arial" w:hAnsi="Arial" w:cs="Arial"/>
        </w:rPr>
      </w:pPr>
      <w:r>
        <w:rPr>
          <w:rFonts w:ascii="Arial" w:eastAsia="Arial" w:hAnsi="Arial" w:cs="Arial"/>
        </w:rPr>
        <w:t>You will have preventive care services scheduled, many of which are covered by Medicare, and your medications will be closely monitored.</w:t>
      </w:r>
    </w:p>
    <w:p w14:paraId="7D78B52F" w14:textId="77777777" w:rsidR="00E67E63" w:rsidRDefault="008C2949">
      <w:pPr>
        <w:numPr>
          <w:ilvl w:val="0"/>
          <w:numId w:val="1"/>
        </w:numPr>
        <w:ind w:left="720" w:hanging="360"/>
        <w:rPr>
          <w:rFonts w:ascii="Arial" w:eastAsia="Arial" w:hAnsi="Arial" w:cs="Arial"/>
        </w:rPr>
      </w:pPr>
      <w:r>
        <w:rPr>
          <w:rFonts w:ascii="Arial" w:eastAsia="Arial" w:hAnsi="Arial" w:cs="Arial"/>
        </w:rPr>
        <w:t>You will receive a</w:t>
      </w:r>
      <w:r>
        <w:rPr>
          <w:rFonts w:ascii="Arial" w:eastAsia="Arial" w:hAnsi="Arial" w:cs="Arial"/>
        </w:rPr>
        <w:t xml:space="preserve"> personalized, comprehensive plan of care for all of your health issues.</w:t>
      </w:r>
    </w:p>
    <w:p w14:paraId="1ACBC78F" w14:textId="77777777" w:rsidR="00E67E63" w:rsidRDefault="008C2949">
      <w:pPr>
        <w:numPr>
          <w:ilvl w:val="0"/>
          <w:numId w:val="1"/>
        </w:numPr>
        <w:ind w:left="720" w:hanging="360"/>
        <w:rPr>
          <w:rFonts w:ascii="Arial" w:eastAsia="Arial" w:hAnsi="Arial" w:cs="Arial"/>
        </w:rPr>
      </w:pPr>
      <w:r>
        <w:rPr>
          <w:rFonts w:ascii="Arial" w:eastAsia="Arial" w:hAnsi="Arial" w:cs="Arial"/>
        </w:rPr>
        <w:t>Your care will be coordinated by your physician and staff, including care you may receive at other locations, such as specialists’ offices, the hospital, other health care facilities,</w:t>
      </w:r>
      <w:r>
        <w:rPr>
          <w:rFonts w:ascii="Arial" w:eastAsia="Arial" w:hAnsi="Arial" w:cs="Arial"/>
        </w:rPr>
        <w:t xml:space="preserve"> or your home. </w:t>
      </w:r>
    </w:p>
    <w:p w14:paraId="16B3799D" w14:textId="77777777" w:rsidR="00E67E63" w:rsidRDefault="00E67E63">
      <w:pPr>
        <w:rPr>
          <w:rFonts w:ascii="Arial" w:eastAsia="Arial" w:hAnsi="Arial" w:cs="Arial"/>
        </w:rPr>
      </w:pPr>
    </w:p>
    <w:p w14:paraId="7E4D4C81" w14:textId="77777777" w:rsidR="00E67E63" w:rsidRDefault="008C2949">
      <w:pPr>
        <w:spacing w:after="15"/>
        <w:rPr>
          <w:rFonts w:ascii="Arial" w:eastAsia="Arial" w:hAnsi="Arial" w:cs="Arial"/>
          <w:b/>
          <w:color w:val="000000"/>
        </w:rPr>
      </w:pPr>
      <w:r>
        <w:rPr>
          <w:rFonts w:ascii="Arial" w:eastAsia="Arial" w:hAnsi="Arial" w:cs="Arial"/>
          <w:b/>
          <w:color w:val="000000"/>
        </w:rPr>
        <w:t xml:space="preserve">What do you need to know before signing up? </w:t>
      </w:r>
    </w:p>
    <w:p w14:paraId="767CF436" w14:textId="77777777" w:rsidR="00E67E63" w:rsidRDefault="008C2949">
      <w:pPr>
        <w:numPr>
          <w:ilvl w:val="0"/>
          <w:numId w:val="2"/>
        </w:numPr>
        <w:spacing w:after="15"/>
        <w:ind w:left="720" w:hanging="360"/>
        <w:rPr>
          <w:rFonts w:ascii="Arial" w:eastAsia="Arial" w:hAnsi="Arial" w:cs="Arial"/>
          <w:color w:val="000000"/>
        </w:rPr>
      </w:pPr>
      <w:r>
        <w:rPr>
          <w:rFonts w:ascii="Arial" w:eastAsia="Arial" w:hAnsi="Arial" w:cs="Arial"/>
          <w:color w:val="000000"/>
        </w:rPr>
        <w:t>Understand that this care requires you to pay approximately $8 to $9 (your Medicare coinsurance amount) to your primary care practice each month that you receive chronic care management. The ser</w:t>
      </w:r>
      <w:r>
        <w:rPr>
          <w:rFonts w:ascii="Arial" w:eastAsia="Arial" w:hAnsi="Arial" w:cs="Arial"/>
          <w:color w:val="000000"/>
        </w:rPr>
        <w:t>vice is also subject to your Medicare deductible.</w:t>
      </w:r>
    </w:p>
    <w:p w14:paraId="32B1A57E" w14:textId="77777777" w:rsidR="00E67E63" w:rsidRDefault="008C2949">
      <w:pPr>
        <w:numPr>
          <w:ilvl w:val="0"/>
          <w:numId w:val="2"/>
        </w:numPr>
        <w:spacing w:after="15"/>
        <w:ind w:left="720" w:hanging="360"/>
        <w:rPr>
          <w:rFonts w:ascii="Arial" w:eastAsia="Arial" w:hAnsi="Arial" w:cs="Arial"/>
          <w:color w:val="000000"/>
        </w:rPr>
      </w:pPr>
      <w:r>
        <w:rPr>
          <w:rFonts w:ascii="Arial" w:eastAsia="Arial" w:hAnsi="Arial" w:cs="Arial"/>
          <w:color w:val="000000"/>
        </w:rPr>
        <w:t xml:space="preserve">You must sign an agreement to receive this type of chronic care management. </w:t>
      </w:r>
    </w:p>
    <w:p w14:paraId="64269F93" w14:textId="77777777" w:rsidR="00E67E63" w:rsidRDefault="00E67E63">
      <w:pPr>
        <w:spacing w:after="15"/>
        <w:ind w:left="720"/>
        <w:rPr>
          <w:rFonts w:ascii="Arial" w:eastAsia="Arial" w:hAnsi="Arial" w:cs="Arial"/>
          <w:color w:val="000000"/>
        </w:rPr>
      </w:pPr>
    </w:p>
    <w:p w14:paraId="38C4AB36" w14:textId="77777777" w:rsidR="00E67E63" w:rsidRDefault="008C2949">
      <w:pPr>
        <w:spacing w:after="15"/>
        <w:rPr>
          <w:rFonts w:ascii="Arial" w:eastAsia="Arial" w:hAnsi="Arial" w:cs="Arial"/>
          <w:color w:val="000000"/>
        </w:rPr>
      </w:pPr>
      <w:r>
        <w:rPr>
          <w:rFonts w:ascii="Arial" w:eastAsia="Arial" w:hAnsi="Arial" w:cs="Arial"/>
          <w:color w:val="000000"/>
        </w:rPr>
        <w:t xml:space="preserve">Please let us know if you have questions about this new benefit or would like to receive the one-page agreement form. </w:t>
      </w:r>
    </w:p>
    <w:p w14:paraId="6BE9042A" w14:textId="77777777" w:rsidR="00E67E63" w:rsidRDefault="00E67E63">
      <w:pPr>
        <w:spacing w:after="15"/>
        <w:rPr>
          <w:rFonts w:ascii="Arial" w:eastAsia="Arial" w:hAnsi="Arial" w:cs="Arial"/>
          <w:color w:val="000000"/>
        </w:rPr>
      </w:pPr>
    </w:p>
    <w:p w14:paraId="6551BF62" w14:textId="77777777" w:rsidR="00E67E63" w:rsidRDefault="008C2949">
      <w:pPr>
        <w:spacing w:after="15"/>
        <w:rPr>
          <w:rFonts w:ascii="Arial" w:eastAsia="Arial" w:hAnsi="Arial" w:cs="Arial"/>
          <w:color w:val="000000"/>
        </w:rPr>
      </w:pPr>
      <w:r>
        <w:rPr>
          <w:rFonts w:ascii="Arial" w:eastAsia="Arial" w:hAnsi="Arial" w:cs="Arial"/>
          <w:color w:val="000000"/>
        </w:rPr>
        <w:t>Sincerel</w:t>
      </w:r>
      <w:r>
        <w:rPr>
          <w:rFonts w:ascii="Arial" w:eastAsia="Arial" w:hAnsi="Arial" w:cs="Arial"/>
          <w:color w:val="000000"/>
        </w:rPr>
        <w:t>y,</w:t>
      </w:r>
    </w:p>
    <w:p w14:paraId="0C2803D2" w14:textId="77777777" w:rsidR="00E67E63" w:rsidRDefault="008C2949">
      <w:pPr>
        <w:spacing w:after="15"/>
        <w:rPr>
          <w:rFonts w:ascii="Arial" w:eastAsia="Arial" w:hAnsi="Arial" w:cs="Arial"/>
          <w:color w:val="000000"/>
        </w:rPr>
      </w:pPr>
      <w:r>
        <w:rPr>
          <w:rFonts w:ascii="Arial" w:eastAsia="Arial" w:hAnsi="Arial" w:cs="Arial"/>
          <w:color w:val="000000"/>
        </w:rPr>
        <w:t>[Insert physician’s name here]</w:t>
      </w:r>
    </w:p>
    <w:p w14:paraId="7627545F" w14:textId="77777777" w:rsidR="00E67E63" w:rsidRDefault="008C2949">
      <w:pPr>
        <w:spacing w:before="240" w:after="240"/>
        <w:rPr>
          <w:rFonts w:ascii="Arial" w:eastAsia="Arial" w:hAnsi="Arial" w:cs="Arial"/>
        </w:rPr>
      </w:pPr>
      <w:r>
        <w:rPr>
          <w:rFonts w:ascii="Arial" w:eastAsia="Arial" w:hAnsi="Arial" w:cs="Arial"/>
        </w:rPr>
        <w:t xml:space="preserve">Copyright © 2015 American Academy of Family Physicians. Physicians may duplicate or adapt for use in their own practices; all other rights reserved. </w:t>
      </w:r>
      <w:hyperlink r:id="rId6">
        <w:r w:rsidRPr="00F40ED7">
          <w:rPr>
            <w:rFonts w:ascii="Arial" w:eastAsia="Arial" w:hAnsi="Arial" w:cs="Arial"/>
            <w:u w:val="single"/>
          </w:rPr>
          <w:t>h</w:t>
        </w:r>
        <w:r>
          <w:rPr>
            <w:rFonts w:ascii="Arial" w:eastAsia="Arial" w:hAnsi="Arial" w:cs="Arial"/>
            <w:color w:val="000000"/>
            <w:u w:val="single"/>
          </w:rPr>
          <w:t>ttp://www.aafp.org/fpm/2015/0100/p7.html</w:t>
        </w:r>
      </w:hyperlink>
      <w:r>
        <w:rPr>
          <w:rFonts w:ascii="Arial" w:eastAsia="Arial" w:hAnsi="Arial" w:cs="Arial"/>
          <w:color w:val="000000"/>
        </w:rPr>
        <w:t>.</w:t>
      </w:r>
      <w:bookmarkStart w:id="0" w:name="_GoBack"/>
      <w:bookmarkEnd w:id="0"/>
    </w:p>
    <w:sectPr w:rsidR="00E67E6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altName w:val="Times New Roman"/>
    <w:panose1 w:val="02040503050406030204"/>
    <w:charset w:val="00"/>
    <w:family w:val="roman"/>
    <w:notTrueType/>
    <w:pitch w:val="default"/>
  </w:font>
  <w:font w:name="ＭＳ 明朝">
    <w:altName w:val="Optima ExtraBlack"/>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altName w:val="Arial Unicode MS"/>
    <w:panose1 w:val="00000000000000000000"/>
    <w:charset w:val="80"/>
    <w:family w:val="modern"/>
    <w:notTrueType/>
    <w:pitch w:val="fixed"/>
    <w:sig w:usb0="00000001" w:usb1="08070000" w:usb2="00000010" w:usb3="00000000" w:csb0="00020000" w:csb1="00000000"/>
  </w:font>
  <w:font w:name="Calibri">
    <w:altName w:val="Arial"/>
    <w:panose1 w:val="020F0502020204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D75A3"/>
    <w:multiLevelType w:val="multilevel"/>
    <w:tmpl w:val="A4C25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B45050"/>
    <w:multiLevelType w:val="multilevel"/>
    <w:tmpl w:val="BE122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useFELayout/>
    <w:compatSetting w:name="compatibilityMode" w:uri="http://schemas.microsoft.com/office/word" w:val="12"/>
  </w:compat>
  <w:rsids>
    <w:rsidRoot w:val="00E67E63"/>
    <w:rsid w:val="008C2949"/>
    <w:rsid w:val="00E67E63"/>
    <w:rsid w:val="00F40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D1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afp.org/fpm/2015/0100/p7.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318</Words>
  <Characters>1776</Characters>
  <Application>Microsoft Macintosh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Manager/>
  <Company>FPM/AAFP</Company>
  <LinksUpToDate>false</LinksUpToDate>
  <CharactersWithSpaces>2092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Regarding Medicare and Chronic Care Management</dc:title>
  <dc:subject/>
  <dc:creator>FPM/AAFP</dc:creator>
  <cp:keywords/>
  <dc:description>Medicare chronic care management letter</dc:description>
  <cp:lastModifiedBy>Brandi White</cp:lastModifiedBy>
  <cp:revision>3</cp:revision>
  <dcterms:created xsi:type="dcterms:W3CDTF">2015-01-12T17:46:00Z</dcterms:created>
  <dcterms:modified xsi:type="dcterms:W3CDTF">2015-01-12T17:50:00Z</dcterms:modified>
  <cp:category/>
</cp:coreProperties>
</file>